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i w:val="0"/>
          <w:caps w:val="0"/>
          <w:color w:val="535353"/>
          <w:spacing w:val="0"/>
          <w:bdr w:val="none" w:color="auto" w:sz="0" w:space="0"/>
          <w:shd w:val="clear" w:fill="FFFFFF"/>
        </w:rPr>
        <w:t>生命科学学院毕业生心理普查通知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535353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时间:2015-03-19 13:54作者:网络宣传部点击: 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535353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本院11级学生请注意，学校正在进行一个心理健康方面的普查，请大家在本周四（19）号前做完。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步骤如下：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1、输入网站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"http://mail.qq.com/cgi-bin/mail_spam?action=check_link&amp;spam=0&amp;spam_src=1&amp;mailid=ZL4217-5GEyOHR2DAIKFB9K9U3xf53&amp;url=http://xlzx.hnust.edu.cn/psy/login.aspx" </w:instrTex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b w:val="0"/>
          <w:i w:val="0"/>
          <w:caps w:val="0"/>
          <w:color w:val="535353"/>
          <w:spacing w:val="0"/>
          <w:sz w:val="18"/>
          <w:szCs w:val="18"/>
          <w:u w:val="none"/>
          <w:bdr w:val="none" w:color="auto" w:sz="0" w:space="0"/>
          <w:shd w:val="clear" w:fill="FFFFFF"/>
        </w:rPr>
        <w:t>http://xlzx.hnust.edu.cn/psy/login.aspx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2、账号为学号，密码为学号；登陆；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3、点击心理测评，需要做90项症状清单（SCL-90）、青少年生活事件量表（ASLEC)、简易应对方式量表、学生基本信息表。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注意事项：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1、请勿代做，请大家自己认真填写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2、做完后记得提交</w:t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53535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       3、有任何问题请及时联系王镭老师（13975129769）和心理健康部（15197273212）。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94F18"/>
    <w:rsid w:val="48794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2018-02-06T14:08:00Z</dcterms:created>
  <dc:creator>qzuser</dc:creator>
  <cp:lastModifiedBy>qzuser</cp:lastModifiedBy>
  <dcterms:modified xsi:type="dcterms:W3CDTF">2018-02-06T14:09:21Z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